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关于开展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2019</w:t>
      </w:r>
      <w:r>
        <w:rPr>
          <w:rFonts w:hint="eastAsia" w:ascii="黑体" w:hAnsi="黑体" w:eastAsia="黑体"/>
          <w:b/>
          <w:sz w:val="36"/>
          <w:szCs w:val="36"/>
        </w:rPr>
        <w:t>年全国职业院校技能大赛</w:t>
      </w:r>
    </w:p>
    <w:p>
      <w:pPr>
        <w:spacing w:line="56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赛项评价工作的通知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各承办院校</w:t>
      </w:r>
      <w:r>
        <w:rPr>
          <w:rFonts w:ascii="仿宋_GB2312" w:eastAsia="仿宋_GB2312"/>
          <w:b/>
          <w:sz w:val="32"/>
          <w:szCs w:val="32"/>
        </w:rPr>
        <w:t>: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</w:t>
      </w:r>
      <w:r>
        <w:rPr>
          <w:rFonts w:hint="eastAsia" w:ascii="仿宋_GB2312" w:eastAsia="仿宋_GB2312"/>
          <w:sz w:val="32"/>
          <w:szCs w:val="32"/>
          <w:lang w:eastAsia="zh-CN"/>
        </w:rPr>
        <w:t>2019</w:t>
      </w:r>
      <w:r>
        <w:rPr>
          <w:rFonts w:hint="eastAsia" w:ascii="仿宋_GB2312" w:eastAsia="仿宋_GB2312"/>
          <w:sz w:val="32"/>
          <w:szCs w:val="32"/>
        </w:rPr>
        <w:t>年全国职业院校技能大赛赛后工作管理办法》有关要求，现将</w:t>
      </w:r>
      <w:r>
        <w:rPr>
          <w:rFonts w:hint="eastAsia" w:ascii="仿宋_GB2312" w:eastAsia="仿宋_GB2312"/>
          <w:sz w:val="32"/>
          <w:szCs w:val="32"/>
          <w:lang w:eastAsia="zh-CN"/>
        </w:rPr>
        <w:t>2019</w:t>
      </w:r>
      <w:r>
        <w:rPr>
          <w:rFonts w:hint="eastAsia" w:ascii="仿宋_GB2312" w:eastAsia="仿宋_GB2312"/>
          <w:sz w:val="32"/>
          <w:szCs w:val="32"/>
        </w:rPr>
        <w:t>年全国职业院校技能大赛赛项评价工作有关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事项</w:t>
      </w:r>
      <w:r>
        <w:rPr>
          <w:rFonts w:hint="eastAsia" w:ascii="仿宋_GB2312" w:eastAsia="仿宋_GB2312"/>
          <w:sz w:val="32"/>
          <w:szCs w:val="32"/>
        </w:rPr>
        <w:t>通知如下。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一、评价时间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赛项闭赛后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日内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二、参评人员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参赛学生及指导教师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三、评价流程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登录</w:t>
      </w:r>
      <w:r>
        <w:rPr>
          <w:rFonts w:hint="eastAsia" w:ascii="仿宋_GB2312" w:eastAsia="仿宋_GB2312"/>
          <w:sz w:val="32"/>
          <w:szCs w:val="32"/>
        </w:rPr>
        <w:t>全国职业院校技能大赛官方网站：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  <w:u w:val="none"/>
        </w:rPr>
        <w:t>http://www.chinaskills-jsw.org/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点击主页左下角“管理平台”栏目中的“赛项评价”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或点击首页浮动窗口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，进入国赛赛项评价系统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登录</w:t>
      </w:r>
      <w:r>
        <w:rPr>
          <w:rFonts w:hint="eastAsia" w:ascii="仿宋_GB2312" w:eastAsia="仿宋_GB2312"/>
          <w:sz w:val="32"/>
          <w:szCs w:val="32"/>
        </w:rPr>
        <w:t>界面。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双击</w:t>
      </w:r>
      <w:r>
        <w:rPr>
          <w:rFonts w:hint="eastAsia" w:ascii="仿宋_GB2312" w:eastAsia="仿宋_GB2312"/>
          <w:sz w:val="32"/>
          <w:szCs w:val="32"/>
        </w:rPr>
        <w:t>选择个人参与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评价的</w:t>
      </w:r>
      <w:r>
        <w:rPr>
          <w:rFonts w:hint="eastAsia" w:ascii="仿宋_GB2312" w:eastAsia="仿宋_GB2312"/>
          <w:sz w:val="32"/>
          <w:szCs w:val="32"/>
        </w:rPr>
        <w:t>赛项登录窗口，指导教师输入个人手机号码，参赛学生输入个人身份证号码，点击登陆进入国赛赛项评价界面。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结合本人参与赛项实际开展情况，在国赛赛项评价界面对所有项目进行评价，评价结束后点击提交，评价结果将保存并无法修改。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四、有关要求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请各承办院校将《关于开展</w:t>
      </w:r>
      <w:r>
        <w:rPr>
          <w:rFonts w:hint="eastAsia" w:ascii="仿宋_GB2312" w:eastAsia="仿宋_GB2312"/>
          <w:sz w:val="32"/>
          <w:szCs w:val="32"/>
          <w:lang w:eastAsia="zh-CN"/>
        </w:rPr>
        <w:t>2019</w:t>
      </w:r>
      <w:r>
        <w:rPr>
          <w:rFonts w:hint="eastAsia" w:ascii="仿宋_GB2312" w:eastAsia="仿宋_GB2312"/>
          <w:sz w:val="32"/>
          <w:szCs w:val="32"/>
        </w:rPr>
        <w:t>年全国职业院校技能大赛赛项评价工作的通知》编入《赛项指南》，并于赛项闭赛前将《通知》单独下发至该赛项所有参赛师生，确保评价工作高效、顺利开展。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请各赛项参赛院校指导教师和参赛学生，根据赛项评价指标体系（见附件），在赛项闭赛后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日内，通过网上国赛赛项评价系统完成赛项评价。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联系方式：   </w:t>
      </w:r>
    </w:p>
    <w:p>
      <w:pPr>
        <w:spacing w:line="54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王福山   010-58581150</w:t>
      </w:r>
    </w:p>
    <w:p>
      <w:pPr>
        <w:spacing w:line="540" w:lineRule="exact"/>
        <w:ind w:right="-15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    </w:t>
      </w:r>
    </w:p>
    <w:p>
      <w:pPr>
        <w:spacing w:line="540" w:lineRule="exact"/>
        <w:ind w:right="-154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附件：赛项评价指标体系</w:t>
      </w:r>
    </w:p>
    <w:p>
      <w:pPr>
        <w:spacing w:line="540" w:lineRule="exact"/>
        <w:ind w:right="-154" w:firstLine="2240" w:firstLineChars="700"/>
        <w:jc w:val="lef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right="-154" w:firstLine="2240" w:firstLineChars="700"/>
        <w:jc w:val="lef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54" w:firstLine="2560" w:firstLineChars="800"/>
        <w:jc w:val="left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全国职业院校技能大赛执委会办公室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280" w:firstLine="640" w:firstLineChars="200"/>
        <w:jc w:val="left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        </w:t>
      </w:r>
      <w:r>
        <w:rPr>
          <w:rFonts w:hint="eastAsia" w:ascii="仿宋_GB2312" w:eastAsia="仿宋_GB2312"/>
          <w:sz w:val="32"/>
          <w:szCs w:val="32"/>
          <w:lang w:eastAsia="zh-CN"/>
        </w:rPr>
        <w:t>2019</w:t>
      </w:r>
      <w:r>
        <w:rPr>
          <w:rFonts w:hint="eastAsia" w:ascii="仿宋_GB2312" w:eastAsia="仿宋_GB2312"/>
          <w:sz w:val="32"/>
          <w:szCs w:val="32"/>
        </w:rPr>
        <w:t>年4月2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0"/>
          <w:szCs w:val="30"/>
        </w:rPr>
        <w:t xml:space="preserve"> </w:t>
      </w:r>
    </w:p>
    <w:p>
      <w:pPr>
        <w:widowControl/>
        <w:jc w:val="left"/>
        <w:rPr>
          <w:rFonts w:hint="eastAsia" w:ascii="仿宋_GB2312" w:eastAsia="仿宋_GB2312"/>
          <w:b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ascii="黑体" w:hAns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赛项评价指标体系表</w:t>
      </w:r>
    </w:p>
    <w:tbl>
      <w:tblPr>
        <w:tblStyle w:val="5"/>
        <w:tblW w:w="8360" w:type="dxa"/>
        <w:tblInd w:w="94" w:type="dxa"/>
        <w:tblBorders>
          <w:top w:val="single" w:color="auto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553"/>
        <w:gridCol w:w="2842"/>
        <w:gridCol w:w="568"/>
        <w:gridCol w:w="705"/>
        <w:gridCol w:w="707"/>
        <w:gridCol w:w="848"/>
        <w:gridCol w:w="1416"/>
      </w:tblGrid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7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赛项名称</w:t>
            </w:r>
          </w:p>
        </w:tc>
        <w:tc>
          <w:tcPr>
            <w:tcW w:w="284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申报单位</w:t>
            </w:r>
          </w:p>
        </w:tc>
        <w:tc>
          <w:tcPr>
            <w:tcW w:w="297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74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赛项编号</w:t>
            </w:r>
          </w:p>
        </w:tc>
        <w:tc>
          <w:tcPr>
            <w:tcW w:w="28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承办院校</w:t>
            </w:r>
          </w:p>
        </w:tc>
        <w:tc>
          <w:tcPr>
            <w:tcW w:w="2971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1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评价项目</w:t>
            </w:r>
          </w:p>
        </w:tc>
        <w:tc>
          <w:tcPr>
            <w:tcW w:w="3395" w:type="dxa"/>
            <w:gridSpan w:val="2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评价内容</w:t>
            </w:r>
          </w:p>
        </w:tc>
        <w:tc>
          <w:tcPr>
            <w:tcW w:w="4244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评价结果</w:t>
            </w: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39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Cs w:val="21"/>
              </w:rPr>
              <w:t>优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Cs w:val="21"/>
              </w:rPr>
              <w:t>良</w:t>
            </w: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Cs w:val="21"/>
              </w:rPr>
              <w:t>中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Cs w:val="21"/>
              </w:rPr>
              <w:t>差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Cs w:val="21"/>
              </w:rPr>
              <w:t>项目评价结果</w:t>
            </w: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21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赛项设置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15%</w:t>
            </w:r>
          </w:p>
        </w:tc>
        <w:tc>
          <w:tcPr>
            <w:tcW w:w="3395" w:type="dxa"/>
            <w:gridSpan w:val="2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赛项设置与岗位吻合度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赛项设置与专业吻合度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widowControl/>
              <w:spacing w:line="203" w:lineRule="atLeas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比赛内容与专业核心能力匹配度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竞赛方式与教学过程吻合度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竞赛器材等与教学设备匹配度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赛事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组织</w:t>
            </w:r>
          </w:p>
          <w:p>
            <w:pPr>
              <w:spacing w:line="217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30%</w:t>
            </w:r>
          </w:p>
        </w:tc>
        <w:tc>
          <w:tcPr>
            <w:tcW w:w="3395" w:type="dxa"/>
            <w:gridSpan w:val="2"/>
            <w:vAlign w:val="center"/>
          </w:tcPr>
          <w:p>
            <w:pPr>
              <w:widowControl/>
              <w:spacing w:line="217" w:lineRule="atLeas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竞赛规程全面、科学、完整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widowControl/>
              <w:spacing w:line="190" w:lineRule="atLeas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赛题科学、合理、规范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widowControl/>
              <w:spacing w:line="122" w:lineRule="atLeas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比赛过程设计科学合理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widowControl/>
              <w:spacing w:line="208" w:lineRule="atLeas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赛项执委会组织协调情况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技术平台与竞赛内容吻合度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widowControl/>
              <w:spacing w:line="176" w:lineRule="atLeas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赛项专家队伍工作情况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赛项制度建设与执行情况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spacing w:line="149" w:lineRule="atLeas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赛项场地及设施情况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widowControl/>
              <w:spacing w:line="190" w:lineRule="atLeas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志愿者与工作人员情况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spacing w:line="136" w:lineRule="atLeas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行业、企业合作情况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widowControl/>
              <w:spacing w:line="190" w:lineRule="atLeast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承办院校领导重视程度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spacing w:line="162" w:lineRule="atLeas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应急措施及预案工作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竞赛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过程</w:t>
            </w:r>
          </w:p>
          <w:p>
            <w:pPr>
              <w:spacing w:line="135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30%</w:t>
            </w:r>
          </w:p>
        </w:tc>
        <w:tc>
          <w:tcPr>
            <w:tcW w:w="3395" w:type="dxa"/>
            <w:gridSpan w:val="2"/>
            <w:vAlign w:val="center"/>
          </w:tcPr>
          <w:p>
            <w:pPr>
              <w:spacing w:line="135" w:lineRule="atLeast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承办院校竞赛环境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spacing w:line="135" w:lineRule="atLeast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承办院校接待服务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spacing w:line="135" w:lineRule="atLeas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承办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院校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人员态度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裁判员素质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spacing w:line="163" w:lineRule="atLeas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裁判员工作质量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spacing w:line="163" w:lineRule="atLeas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裁判员成绩评定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spacing w:line="163" w:lineRule="atLeas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监督员素质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spacing w:line="149" w:lineRule="atLeas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监督工作质量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spacing w:line="108" w:lineRule="atLeas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仲裁员素质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spacing w:line="130" w:lineRule="atLeas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仲裁工作质量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spacing w:line="130" w:lineRule="atLeas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开放办赛情况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spacing w:line="28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赛场新闻报道及信息管理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2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赛事感受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25%</w:t>
            </w:r>
          </w:p>
        </w:tc>
        <w:tc>
          <w:tcPr>
            <w:tcW w:w="3395" w:type="dxa"/>
            <w:gridSpan w:val="2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大赛制度贯彻执行情况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赛项执委会赛事组织情况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赛项承办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院校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赛事承办情况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赛项专家组赛项设计情况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赛项裁判组评判公平公正情况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赛项监督组监督公平公正情况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widowControl/>
              <w:spacing w:line="135" w:lineRule="atLeas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赛项仲裁组仲裁公平公正情况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116" w:type="dxa"/>
            <w:gridSpan w:val="3"/>
            <w:vAlign w:val="center"/>
          </w:tcPr>
          <w:p>
            <w:pPr>
              <w:spacing w:line="19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赛项综合评价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9" w:hRule="atLeast"/>
        </w:trPr>
        <w:tc>
          <w:tcPr>
            <w:tcW w:w="8360" w:type="dxa"/>
            <w:gridSpan w:val="8"/>
          </w:tcPr>
          <w:p>
            <w:pPr>
              <w:widowControl/>
              <w:spacing w:before="156" w:beforeLines="50" w:line="28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评语及建议（包含对专家、裁判、监督和仲裁团队和个人的意见及建议）：</w:t>
            </w:r>
          </w:p>
        </w:tc>
      </w:tr>
    </w:tbl>
    <w:p>
      <w:pPr>
        <w:spacing w:line="540" w:lineRule="exact"/>
        <w:rPr>
          <w:rFonts w:ascii="仿宋_GB2312" w:eastAsia="仿宋_GB2312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F41"/>
    <w:rsid w:val="000109A3"/>
    <w:rsid w:val="0004308E"/>
    <w:rsid w:val="00063236"/>
    <w:rsid w:val="00142327"/>
    <w:rsid w:val="00167C1B"/>
    <w:rsid w:val="001B300F"/>
    <w:rsid w:val="001F3A89"/>
    <w:rsid w:val="00215401"/>
    <w:rsid w:val="00267912"/>
    <w:rsid w:val="002C3967"/>
    <w:rsid w:val="00314087"/>
    <w:rsid w:val="00345228"/>
    <w:rsid w:val="003631C6"/>
    <w:rsid w:val="004114C1"/>
    <w:rsid w:val="00420F75"/>
    <w:rsid w:val="004701FA"/>
    <w:rsid w:val="004D04EB"/>
    <w:rsid w:val="004E4C0F"/>
    <w:rsid w:val="00515F41"/>
    <w:rsid w:val="005210F0"/>
    <w:rsid w:val="0052262F"/>
    <w:rsid w:val="005356F1"/>
    <w:rsid w:val="00573F79"/>
    <w:rsid w:val="0057549F"/>
    <w:rsid w:val="005D35B3"/>
    <w:rsid w:val="00602115"/>
    <w:rsid w:val="00647209"/>
    <w:rsid w:val="006A1740"/>
    <w:rsid w:val="006B1E30"/>
    <w:rsid w:val="0070138F"/>
    <w:rsid w:val="0071540C"/>
    <w:rsid w:val="0073171F"/>
    <w:rsid w:val="007A5C60"/>
    <w:rsid w:val="00830452"/>
    <w:rsid w:val="00870D59"/>
    <w:rsid w:val="00880113"/>
    <w:rsid w:val="008E001B"/>
    <w:rsid w:val="008F5329"/>
    <w:rsid w:val="00900ACE"/>
    <w:rsid w:val="00903121"/>
    <w:rsid w:val="00945D80"/>
    <w:rsid w:val="00956E19"/>
    <w:rsid w:val="009D62AE"/>
    <w:rsid w:val="00A149E6"/>
    <w:rsid w:val="00A20619"/>
    <w:rsid w:val="00A3695E"/>
    <w:rsid w:val="00AD667C"/>
    <w:rsid w:val="00AE419B"/>
    <w:rsid w:val="00AE4279"/>
    <w:rsid w:val="00AE5E83"/>
    <w:rsid w:val="00AF55DD"/>
    <w:rsid w:val="00BE3ACE"/>
    <w:rsid w:val="00C05388"/>
    <w:rsid w:val="00C51D6F"/>
    <w:rsid w:val="00CB1F0A"/>
    <w:rsid w:val="00CD6FEE"/>
    <w:rsid w:val="00D56E21"/>
    <w:rsid w:val="00D65CB7"/>
    <w:rsid w:val="00D71039"/>
    <w:rsid w:val="00DE2D7E"/>
    <w:rsid w:val="00DF41EF"/>
    <w:rsid w:val="00E46D3B"/>
    <w:rsid w:val="00E971A3"/>
    <w:rsid w:val="00EA292D"/>
    <w:rsid w:val="00EB4DED"/>
    <w:rsid w:val="00EB6B72"/>
    <w:rsid w:val="00EE589F"/>
    <w:rsid w:val="00F07817"/>
    <w:rsid w:val="00F10CB6"/>
    <w:rsid w:val="00F53DE4"/>
    <w:rsid w:val="00F77892"/>
    <w:rsid w:val="00F94AF8"/>
    <w:rsid w:val="00FB5B19"/>
    <w:rsid w:val="00FC7D46"/>
    <w:rsid w:val="00FF1720"/>
    <w:rsid w:val="01E81EBF"/>
    <w:rsid w:val="0C793B8D"/>
    <w:rsid w:val="17D6054B"/>
    <w:rsid w:val="18FB000B"/>
    <w:rsid w:val="1A1524C2"/>
    <w:rsid w:val="2FDC008F"/>
    <w:rsid w:val="3B4968F5"/>
    <w:rsid w:val="3E6066F8"/>
    <w:rsid w:val="4097034C"/>
    <w:rsid w:val="469C48FC"/>
    <w:rsid w:val="69730FBD"/>
    <w:rsid w:val="6C83779D"/>
    <w:rsid w:val="717E178E"/>
    <w:rsid w:val="77D2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99"/>
    <w:rPr>
      <w:rFonts w:cs="Times New Roman"/>
      <w:color w:val="0000FF"/>
      <w:u w:val="single"/>
    </w:rPr>
  </w:style>
  <w:style w:type="character" w:customStyle="1" w:styleId="8">
    <w:name w:val="页眉 字符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字符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1323</Characters>
  <Lines>11</Lines>
  <Paragraphs>3</Paragraphs>
  <TotalTime>1</TotalTime>
  <ScaleCrop>false</ScaleCrop>
  <LinksUpToDate>false</LinksUpToDate>
  <CharactersWithSpaces>1551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2016-04-25T08:45:00Z</dcterms:created>
  <dc:creator>冯永斌</dc:creator>
  <cp:lastModifiedBy>qy</cp:lastModifiedBy>
  <cp:lastPrinted>2018-04-25T01:00:00Z</cp:lastPrinted>
  <dcterms:modified xsi:type="dcterms:W3CDTF">2019-04-27T10:32:40Z</dcterms:modified>
  <dc:title>关于开展2015年全国职业院校技能大赛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